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2A1" w:rsidRPr="00CB7278" w:rsidRDefault="00DF52A1" w:rsidP="00DF52A1">
      <w:pPr>
        <w:shd w:val="clear" w:color="auto" w:fill="FFFFFF"/>
        <w:ind w:left="10" w:firstLine="557"/>
        <w:jc w:val="center"/>
        <w:outlineLvl w:val="0"/>
        <w:rPr>
          <w:b/>
          <w:sz w:val="28"/>
          <w:szCs w:val="28"/>
          <w:lang w:val="kk-KZ"/>
        </w:rPr>
      </w:pPr>
      <w:bookmarkStart w:id="0" w:name="_Toc169334382"/>
      <w:r w:rsidRPr="00CB7278">
        <w:rPr>
          <w:b/>
          <w:sz w:val="28"/>
          <w:szCs w:val="28"/>
          <w:lang w:val="kk-KZ"/>
        </w:rPr>
        <w:t>ЗЕРТХАНАЛЫҚ ЖҰМЫС №</w:t>
      </w:r>
      <w:r w:rsidR="005825AC">
        <w:rPr>
          <w:b/>
          <w:sz w:val="28"/>
          <w:szCs w:val="28"/>
          <w:lang w:val="kk-KZ"/>
        </w:rPr>
        <w:t>3</w:t>
      </w:r>
      <w:bookmarkStart w:id="1" w:name="_GoBack"/>
      <w:bookmarkEnd w:id="1"/>
    </w:p>
    <w:p w:rsidR="00DF52A1" w:rsidRPr="00CB7278" w:rsidRDefault="00DF52A1" w:rsidP="00DF52A1">
      <w:pPr>
        <w:shd w:val="clear" w:color="auto" w:fill="FFFFFF"/>
        <w:ind w:left="10" w:firstLine="557"/>
        <w:jc w:val="center"/>
        <w:outlineLvl w:val="0"/>
        <w:rPr>
          <w:b/>
          <w:sz w:val="28"/>
          <w:szCs w:val="28"/>
          <w:lang w:val="kk-KZ"/>
        </w:rPr>
      </w:pPr>
      <w:r w:rsidRPr="00CB7278">
        <w:rPr>
          <w:b/>
          <w:sz w:val="28"/>
          <w:szCs w:val="28"/>
          <w:lang w:val="kk-KZ"/>
        </w:rPr>
        <w:t>ДИФРАКЦИЯЛЫҚ ТОР КӨМЕГІМЕН ЖАРЫҚТЫҢ ТОЛҚЫН ҰЗЫНДЫҒЫН АНЫҚТАУ</w:t>
      </w:r>
      <w:bookmarkEnd w:id="0"/>
    </w:p>
    <w:p w:rsidR="00DF52A1" w:rsidRPr="00D0469F" w:rsidRDefault="00DF52A1" w:rsidP="00DF52A1">
      <w:pPr>
        <w:shd w:val="clear" w:color="auto" w:fill="FFFFFF"/>
        <w:ind w:left="10" w:firstLine="557"/>
        <w:jc w:val="both"/>
        <w:rPr>
          <w:sz w:val="28"/>
          <w:szCs w:val="28"/>
          <w:lang w:val="kk-KZ"/>
        </w:rPr>
      </w:pPr>
    </w:p>
    <w:p w:rsidR="00DF52A1" w:rsidRDefault="00DF52A1" w:rsidP="00DF52A1">
      <w:pPr>
        <w:tabs>
          <w:tab w:val="left" w:pos="0"/>
        </w:tabs>
        <w:ind w:left="10" w:firstLine="557"/>
        <w:jc w:val="both"/>
        <w:rPr>
          <w:sz w:val="28"/>
          <w:szCs w:val="28"/>
          <w:u w:val="single"/>
          <w:lang w:val="kk-KZ"/>
        </w:rPr>
      </w:pPr>
      <w:r>
        <w:rPr>
          <w:sz w:val="28"/>
          <w:szCs w:val="28"/>
          <w:u w:val="single"/>
          <w:lang w:val="kk-KZ"/>
        </w:rPr>
        <w:t>Сабақтың оқулық мақсаты</w:t>
      </w:r>
    </w:p>
    <w:p w:rsidR="00DF52A1" w:rsidRDefault="00DF52A1" w:rsidP="00DF52A1">
      <w:pPr>
        <w:tabs>
          <w:tab w:val="left" w:pos="0"/>
        </w:tabs>
        <w:ind w:left="10" w:firstLine="557"/>
        <w:jc w:val="both"/>
        <w:rPr>
          <w:sz w:val="28"/>
          <w:szCs w:val="28"/>
          <w:lang w:val="kk-KZ"/>
        </w:rPr>
      </w:pPr>
      <w:r w:rsidRPr="005D6744">
        <w:rPr>
          <w:sz w:val="28"/>
          <w:szCs w:val="28"/>
          <w:lang w:val="kk-KZ"/>
        </w:rPr>
        <w:t>Жарықтың толқындық сипаты білінетін құбылыстардың біреуі</w:t>
      </w:r>
      <w:r>
        <w:rPr>
          <w:sz w:val="28"/>
          <w:szCs w:val="28"/>
          <w:lang w:val="kk-KZ"/>
        </w:rPr>
        <w:t xml:space="preserve"> дифракция құбылысы болады. Дифракция құбылысы тек жарыққа ғана емес, басқа да толқындық процестерге тән  құбылыс. Мысалы, дыбыс толқындары да жолында кездескен бөгетті айнала бұрылып таралады. Жарықтың дифракциясы кәдімгі жағдайларда байқалмайды, оны тек ерекше жағдайларда ғана байқауға болады. </w:t>
      </w:r>
    </w:p>
    <w:p w:rsidR="00DF52A1" w:rsidRPr="005D6744" w:rsidRDefault="00DF52A1" w:rsidP="00DF52A1">
      <w:pPr>
        <w:tabs>
          <w:tab w:val="left" w:pos="0"/>
        </w:tabs>
        <w:ind w:left="10" w:firstLine="557"/>
        <w:jc w:val="both"/>
        <w:rPr>
          <w:sz w:val="28"/>
          <w:szCs w:val="28"/>
          <w:lang w:val="kk-KZ"/>
        </w:rPr>
      </w:pPr>
      <w:r>
        <w:rPr>
          <w:sz w:val="28"/>
          <w:szCs w:val="28"/>
          <w:lang w:val="kk-KZ"/>
        </w:rPr>
        <w:t>Жарықтың толқындық табиғатын дұрыс түсініп білу керек.Жарықтың толқын ұзындығын анықтау әдістерін білу керек, ол әдістерді іске асыру жолдарымен танысу керек.</w:t>
      </w:r>
    </w:p>
    <w:p w:rsidR="00DF52A1" w:rsidRDefault="00DF52A1" w:rsidP="00DF52A1">
      <w:pPr>
        <w:shd w:val="clear" w:color="auto" w:fill="FFFFFF"/>
        <w:ind w:left="10" w:firstLine="557"/>
        <w:jc w:val="both"/>
        <w:rPr>
          <w:sz w:val="28"/>
          <w:szCs w:val="28"/>
          <w:u w:val="single"/>
          <w:lang w:val="kk-KZ"/>
        </w:rPr>
      </w:pPr>
      <w:r w:rsidRPr="00D31457">
        <w:rPr>
          <w:sz w:val="28"/>
          <w:szCs w:val="28"/>
          <w:u w:val="single"/>
          <w:lang w:val="kk-KZ"/>
        </w:rPr>
        <w:t>Зертханалық жұмыстың мазмұны</w:t>
      </w:r>
    </w:p>
    <w:p w:rsidR="00DF52A1" w:rsidRPr="00713AF0" w:rsidRDefault="00DF52A1" w:rsidP="00DF52A1">
      <w:pPr>
        <w:shd w:val="clear" w:color="auto" w:fill="FFFFFF"/>
        <w:ind w:left="10" w:firstLine="557"/>
        <w:jc w:val="both"/>
        <w:rPr>
          <w:sz w:val="28"/>
          <w:szCs w:val="28"/>
          <w:lang w:val="kk-KZ"/>
        </w:rPr>
      </w:pPr>
      <w:r w:rsidRPr="00713AF0">
        <w:rPr>
          <w:sz w:val="28"/>
          <w:szCs w:val="28"/>
          <w:lang w:val="kk-KZ"/>
        </w:rPr>
        <w:t xml:space="preserve">Берілген </w:t>
      </w:r>
      <w:r>
        <w:rPr>
          <w:sz w:val="28"/>
          <w:szCs w:val="28"/>
          <w:lang w:val="kk-KZ"/>
        </w:rPr>
        <w:t>жұмыста дифракциялық тор көмегімен жарық толқын ұзындығы анықталады.</w:t>
      </w:r>
    </w:p>
    <w:p w:rsidR="00DF52A1" w:rsidRDefault="00DF52A1" w:rsidP="00DF52A1">
      <w:pPr>
        <w:tabs>
          <w:tab w:val="left" w:pos="0"/>
        </w:tabs>
        <w:ind w:left="10" w:firstLine="557"/>
        <w:jc w:val="both"/>
        <w:rPr>
          <w:sz w:val="28"/>
          <w:u w:val="single"/>
          <w:lang w:val="kk-KZ"/>
        </w:rPr>
      </w:pPr>
      <w:r w:rsidRPr="00E97887">
        <w:rPr>
          <w:sz w:val="28"/>
          <w:u w:val="single"/>
          <w:lang w:val="kk-KZ"/>
        </w:rPr>
        <w:t>Баз</w:t>
      </w:r>
      <w:r>
        <w:rPr>
          <w:sz w:val="28"/>
          <w:u w:val="single"/>
          <w:lang w:val="kk-KZ"/>
        </w:rPr>
        <w:t>алық</w:t>
      </w:r>
      <w:r w:rsidRPr="00E97887">
        <w:rPr>
          <w:sz w:val="28"/>
          <w:u w:val="single"/>
          <w:lang w:val="kk-KZ"/>
        </w:rPr>
        <w:t xml:space="preserve"> материал</w:t>
      </w:r>
    </w:p>
    <w:p w:rsidR="00DF52A1" w:rsidRPr="00C0385A" w:rsidRDefault="00DF52A1" w:rsidP="00DF52A1">
      <w:pPr>
        <w:tabs>
          <w:tab w:val="left" w:pos="0"/>
        </w:tabs>
        <w:ind w:left="10" w:firstLine="557"/>
        <w:jc w:val="both"/>
        <w:rPr>
          <w:sz w:val="28"/>
          <w:lang w:val="kk-KZ"/>
        </w:rPr>
      </w:pPr>
      <w:r w:rsidRPr="00C0385A">
        <w:rPr>
          <w:sz w:val="28"/>
          <w:lang w:val="kk-KZ"/>
        </w:rPr>
        <w:t xml:space="preserve">Берілген жұмысты дұрыс түсініп орындау үшін </w:t>
      </w:r>
      <w:r>
        <w:rPr>
          <w:sz w:val="28"/>
          <w:lang w:val="kk-KZ"/>
        </w:rPr>
        <w:t>дифракциялық тор деген құралдың не үшін қолданылатынын білу керек, ол қалай жасалатынын және дифракция құбылысы қай жағдайларда пайда болатынын білу керек.</w:t>
      </w:r>
    </w:p>
    <w:p w:rsidR="00DF52A1" w:rsidRDefault="00DF52A1" w:rsidP="00DF52A1">
      <w:pPr>
        <w:ind w:left="10" w:firstLine="557"/>
        <w:jc w:val="both"/>
        <w:rPr>
          <w:sz w:val="28"/>
          <w:szCs w:val="28"/>
          <w:lang w:val="kk-KZ"/>
        </w:rPr>
      </w:pPr>
      <w:r>
        <w:rPr>
          <w:sz w:val="28"/>
          <w:szCs w:val="28"/>
          <w:u w:val="single"/>
          <w:lang w:val="kk-KZ"/>
        </w:rPr>
        <w:t>Сабаққа дайындық</w:t>
      </w:r>
      <w:r w:rsidRPr="006A02FC">
        <w:rPr>
          <w:sz w:val="28"/>
          <w:szCs w:val="28"/>
          <w:u w:val="single"/>
          <w:lang w:val="kk-KZ"/>
        </w:rPr>
        <w:t>:</w:t>
      </w:r>
      <w:r w:rsidRPr="006A02FC">
        <w:rPr>
          <w:sz w:val="28"/>
          <w:szCs w:val="28"/>
          <w:lang w:val="kk-KZ"/>
        </w:rPr>
        <w:t xml:space="preserve"> </w:t>
      </w:r>
    </w:p>
    <w:p w:rsidR="00DF52A1" w:rsidRPr="006A02FC" w:rsidRDefault="00DF52A1" w:rsidP="00DF52A1">
      <w:pPr>
        <w:ind w:left="10" w:firstLine="557"/>
        <w:jc w:val="both"/>
        <w:rPr>
          <w:sz w:val="28"/>
          <w:szCs w:val="28"/>
          <w:lang w:val="kk-KZ"/>
        </w:rPr>
      </w:pPr>
      <w:r>
        <w:rPr>
          <w:sz w:val="28"/>
          <w:szCs w:val="28"/>
          <w:lang w:val="kk-KZ"/>
        </w:rPr>
        <w:t>Абдулаев Ж. Физика курсы 224-233б, Ахметов А.Физика 65-101б., дәрістік конспектілері.</w:t>
      </w:r>
    </w:p>
    <w:p w:rsidR="00DF52A1" w:rsidRDefault="00DF52A1" w:rsidP="00DF52A1">
      <w:pPr>
        <w:tabs>
          <w:tab w:val="left" w:pos="0"/>
        </w:tabs>
        <w:ind w:left="10" w:firstLine="557"/>
        <w:jc w:val="both"/>
        <w:rPr>
          <w:sz w:val="28"/>
          <w:szCs w:val="28"/>
          <w:u w:val="single"/>
          <w:lang w:val="kk-KZ"/>
        </w:rPr>
      </w:pPr>
      <w:r>
        <w:rPr>
          <w:sz w:val="28"/>
          <w:szCs w:val="28"/>
          <w:u w:val="single"/>
          <w:lang w:val="kk-KZ"/>
        </w:rPr>
        <w:t>Бастапқы бақылау</w:t>
      </w:r>
    </w:p>
    <w:p w:rsidR="00DF52A1" w:rsidRDefault="00DF52A1" w:rsidP="00DF52A1">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Дифракциялық тордағы жазуды (1:100) қалай түсінуге болады?</w:t>
      </w:r>
    </w:p>
    <w:p w:rsidR="00DF52A1" w:rsidRDefault="00DF52A1" w:rsidP="00DF52A1">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Спектр реті дегеніміз не? Ақ жарық үшін қай түрде пайда болады?</w:t>
      </w:r>
    </w:p>
    <w:p w:rsidR="00DF52A1" w:rsidRDefault="00DF52A1" w:rsidP="00DF52A1">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Дифракциялық тордан экранға дейінгі қашықтық немен өлшенеді?</w:t>
      </w:r>
    </w:p>
    <w:p w:rsidR="00DF52A1" w:rsidRDefault="00DF52A1" w:rsidP="00DF52A1">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Спектр ретіндегі әр түсті жолақтар басталатын ара қашықтығын немен өлшеуге болады?</w:t>
      </w:r>
    </w:p>
    <w:p w:rsidR="00DF52A1" w:rsidRPr="006025ED" w:rsidRDefault="00DF52A1" w:rsidP="00DF52A1">
      <w:pPr>
        <w:ind w:left="10" w:firstLine="557"/>
        <w:jc w:val="both"/>
        <w:rPr>
          <w:sz w:val="28"/>
          <w:szCs w:val="28"/>
          <w:u w:val="single"/>
          <w:lang w:val="kk-KZ"/>
        </w:rPr>
      </w:pPr>
      <w:r>
        <w:rPr>
          <w:sz w:val="28"/>
          <w:szCs w:val="28"/>
          <w:u w:val="single"/>
          <w:lang w:val="kk-KZ"/>
        </w:rPr>
        <w:t>Құралдар</w:t>
      </w:r>
      <w:r w:rsidRPr="006025ED">
        <w:rPr>
          <w:sz w:val="28"/>
          <w:szCs w:val="28"/>
          <w:u w:val="single"/>
          <w:lang w:val="kk-KZ"/>
        </w:rPr>
        <w:t>, материал</w:t>
      </w:r>
      <w:r>
        <w:rPr>
          <w:sz w:val="28"/>
          <w:szCs w:val="28"/>
          <w:u w:val="single"/>
          <w:lang w:val="kk-KZ"/>
        </w:rPr>
        <w:t>дар</w:t>
      </w:r>
      <w:r w:rsidRPr="006025ED">
        <w:rPr>
          <w:sz w:val="28"/>
          <w:szCs w:val="28"/>
          <w:u w:val="single"/>
          <w:lang w:val="kk-KZ"/>
        </w:rPr>
        <w:t xml:space="preserve">, </w:t>
      </w:r>
      <w:r>
        <w:rPr>
          <w:sz w:val="28"/>
          <w:szCs w:val="28"/>
          <w:u w:val="single"/>
          <w:lang w:val="kk-KZ"/>
        </w:rPr>
        <w:t>жабдықтар</w:t>
      </w:r>
      <w:r w:rsidRPr="006025ED">
        <w:rPr>
          <w:sz w:val="28"/>
          <w:szCs w:val="28"/>
          <w:u w:val="single"/>
          <w:lang w:val="kk-KZ"/>
        </w:rPr>
        <w:t>:</w:t>
      </w:r>
    </w:p>
    <w:p w:rsidR="00DF52A1" w:rsidRDefault="00DF52A1" w:rsidP="00DF52A1">
      <w:pPr>
        <w:shd w:val="clear" w:color="auto" w:fill="FFFFFF"/>
        <w:ind w:left="10" w:firstLine="557"/>
        <w:jc w:val="both"/>
        <w:rPr>
          <w:sz w:val="28"/>
          <w:szCs w:val="28"/>
          <w:lang w:val="kk-KZ"/>
        </w:rPr>
      </w:pPr>
      <w:r>
        <w:rPr>
          <w:sz w:val="28"/>
          <w:szCs w:val="28"/>
          <w:lang w:val="kk-KZ"/>
        </w:rPr>
        <w:t>Дифракциялық қондырғы, дифракциялық тор, ползушка, жарық көзі.</w:t>
      </w:r>
    </w:p>
    <w:p w:rsidR="00DF52A1" w:rsidRPr="008052C1" w:rsidRDefault="00DF52A1" w:rsidP="00DF52A1">
      <w:pPr>
        <w:shd w:val="clear" w:color="auto" w:fill="FFFFFF"/>
        <w:ind w:left="10" w:firstLine="557"/>
        <w:jc w:val="both"/>
        <w:rPr>
          <w:color w:val="000000"/>
          <w:spacing w:val="4"/>
          <w:sz w:val="28"/>
          <w:szCs w:val="28"/>
          <w:lang w:val="kk-KZ"/>
        </w:rPr>
      </w:pPr>
      <w:r>
        <w:rPr>
          <w:sz w:val="28"/>
          <w:szCs w:val="28"/>
          <w:u w:val="single"/>
          <w:lang w:val="kk-KZ"/>
        </w:rPr>
        <w:t>Т</w:t>
      </w:r>
      <w:r w:rsidRPr="00E862F5">
        <w:rPr>
          <w:sz w:val="28"/>
          <w:szCs w:val="28"/>
          <w:u w:val="single"/>
          <w:lang w:val="kk-KZ"/>
        </w:rPr>
        <w:t>еори</w:t>
      </w:r>
      <w:r>
        <w:rPr>
          <w:sz w:val="28"/>
          <w:szCs w:val="28"/>
          <w:u w:val="single"/>
          <w:lang w:val="kk-KZ"/>
        </w:rPr>
        <w:t>я</w:t>
      </w:r>
      <w:r w:rsidRPr="00E862F5">
        <w:rPr>
          <w:sz w:val="28"/>
          <w:szCs w:val="28"/>
          <w:u w:val="single"/>
          <w:lang w:val="kk-KZ"/>
        </w:rPr>
        <w:t>лық кіріспе және бастапқы мәлімет</w:t>
      </w:r>
    </w:p>
    <w:p w:rsidR="00DF52A1" w:rsidRDefault="00DF52A1" w:rsidP="00DF52A1">
      <w:pPr>
        <w:shd w:val="clear" w:color="auto" w:fill="FFFFFF"/>
        <w:ind w:left="10" w:firstLine="557"/>
        <w:jc w:val="both"/>
        <w:rPr>
          <w:sz w:val="28"/>
          <w:szCs w:val="28"/>
          <w:lang w:val="kk-KZ"/>
        </w:rPr>
      </w:pPr>
      <w:r>
        <w:rPr>
          <w:sz w:val="28"/>
          <w:szCs w:val="28"/>
          <w:lang w:val="kk-KZ"/>
        </w:rPr>
        <w:t xml:space="preserve">Дифракция деп жарықтың түзу сызықты жолдан бұрылу құбылысы айтылады. Дифракция құбылысын жарықтың толқындық теориясы бойынша толық түсіндіруге болады. Бірақ ол үшін Гюйгенс принципі жеткіліксіз. Өйткені бұл принципке сүйеніп дифракцияланған жарық толқындарының интенсивтілігін табуға болмайды, бұл принцип тек жарықтың таралу бағытын анықтау әдісі болып табылады. Френель бұл принциптің осы кемшілігін толықтырды, ол Гюйгенстің принципімен толқындардың интерференциялану принципін біріктірді. Френельше толқындық беттің әрбір нүктелерінің айналасында пайда болған элементар толқындар бір-бірімен қосылып интерференцияланады, сонда қорытқы  сыртқы орауыш бетте толқынның едәуір интенсивтігі болады. Сөйтіп элементар толқындар мен интерференция жайындағы идеялардан жарықтың толқындық </w:t>
      </w:r>
      <w:r>
        <w:rPr>
          <w:sz w:val="28"/>
          <w:szCs w:val="28"/>
          <w:lang w:val="kk-KZ"/>
        </w:rPr>
        <w:lastRenderedPageBreak/>
        <w:t>теориясының негізгі принципі-</w:t>
      </w:r>
      <w:r w:rsidRPr="005460E7">
        <w:rPr>
          <w:i/>
          <w:sz w:val="28"/>
          <w:szCs w:val="28"/>
          <w:lang w:val="kk-KZ"/>
        </w:rPr>
        <w:t>Гюйгенс-Френель</w:t>
      </w:r>
      <w:r>
        <w:rPr>
          <w:sz w:val="28"/>
          <w:szCs w:val="28"/>
          <w:lang w:val="kk-KZ"/>
        </w:rPr>
        <w:t xml:space="preserve"> принципі келіп шығады. Сонда бұл принцип бойынша толқындық беттің алдыңғы жағындағы бір нүктедегі, тербелісті табу үшін сол нүктеге толқындық беттің барлық элементтерінен келетін тербелістерді тауып, одан соң олардың амплитудалары мен фазаларын есепке ала отырып, оларды өз ара қосу керек.Дифракцияны жақсы зерттеу үшін және дифракциялық спектрлерді алу үшін дифракциялық тор деп аталатын құрал жасалады, ол бір-біріне өте жақын орналасқан параллель саңылаулардан тұрады. Дифракциялық торды жасау үшін бір неше әдіс бар. Егер шыны пластинканың бетіне бөлгіш машинамен қашықтарын бірдей етіп, өз ара параллель бірнеше сызықтар жүргізілсе, сонда пластинканың сызылған орындары күңгірт, сызылмаған орындары мөлдір болады. Оған түсірілген жарық көршілес екі күңгірт сызықшалар (штрихтар) аралығындағы мөлдір жерлерден (саңылаулардан жақсы өтеді. Күңгірт сызықтардан өте аз өтеді, өйткені жарық одан барлық жаққа шашырап кетеді, оларды мөлдір емес </w:t>
      </w:r>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613410</wp:posOffset>
            </wp:positionV>
            <wp:extent cx="2720340" cy="1906905"/>
            <wp:effectExtent l="0" t="0" r="381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0340" cy="190690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деуге де болады.</w:t>
      </w:r>
    </w:p>
    <w:p w:rsidR="00DF52A1" w:rsidRPr="006742B4" w:rsidRDefault="00DF52A1" w:rsidP="00DF52A1">
      <w:pPr>
        <w:widowControl w:val="0"/>
        <w:ind w:left="10" w:firstLine="557"/>
        <w:jc w:val="both"/>
        <w:rPr>
          <w:snapToGrid w:val="0"/>
          <w:sz w:val="28"/>
          <w:szCs w:val="28"/>
          <w:lang w:val="kk-KZ"/>
        </w:rPr>
      </w:pPr>
      <w:r>
        <w:rPr>
          <w:sz w:val="28"/>
          <w:szCs w:val="28"/>
          <w:lang w:val="kk-KZ"/>
        </w:rPr>
        <w:t xml:space="preserve">Суретте әр саңылаудың ені </w:t>
      </w:r>
      <w:r w:rsidRPr="001D2C25">
        <w:rPr>
          <w:i/>
          <w:sz w:val="28"/>
          <w:szCs w:val="28"/>
          <w:lang w:val="kk-KZ"/>
        </w:rPr>
        <w:t>b</w:t>
      </w:r>
      <w:r w:rsidRPr="001D2C25">
        <w:rPr>
          <w:sz w:val="28"/>
          <w:szCs w:val="28"/>
          <w:lang w:val="kk-KZ"/>
        </w:rPr>
        <w:t xml:space="preserve"> </w:t>
      </w:r>
      <w:r>
        <w:rPr>
          <w:sz w:val="28"/>
          <w:szCs w:val="28"/>
          <w:lang w:val="kk-KZ"/>
        </w:rPr>
        <w:t xml:space="preserve">, ал олардың арасындағы мөлдір емес аралық </w:t>
      </w:r>
      <w:r w:rsidRPr="001D2C25">
        <w:rPr>
          <w:i/>
          <w:sz w:val="28"/>
          <w:szCs w:val="28"/>
          <w:lang w:val="kk-KZ"/>
        </w:rPr>
        <w:t>а</w:t>
      </w:r>
      <w:r w:rsidRPr="001D2C25">
        <w:rPr>
          <w:sz w:val="28"/>
          <w:szCs w:val="28"/>
          <w:lang w:val="kk-KZ"/>
        </w:rPr>
        <w:t xml:space="preserve"> </w:t>
      </w:r>
      <w:r>
        <w:rPr>
          <w:sz w:val="28"/>
          <w:szCs w:val="28"/>
          <w:lang w:val="kk-KZ"/>
        </w:rPr>
        <w:t>болсын. Сонда</w:t>
      </w:r>
      <w:r w:rsidRPr="001D2C25">
        <w:rPr>
          <w:i/>
          <w:sz w:val="28"/>
          <w:szCs w:val="28"/>
          <w:lang w:val="kk-KZ"/>
        </w:rPr>
        <w:t xml:space="preserve"> а</w:t>
      </w:r>
      <w:r>
        <w:rPr>
          <w:i/>
          <w:sz w:val="28"/>
          <w:szCs w:val="28"/>
          <w:lang w:val="kk-KZ"/>
        </w:rPr>
        <w:t xml:space="preserve"> </w:t>
      </w:r>
      <w:r>
        <w:rPr>
          <w:sz w:val="28"/>
          <w:szCs w:val="28"/>
          <w:lang w:val="kk-KZ"/>
        </w:rPr>
        <w:t xml:space="preserve">мен </w:t>
      </w:r>
      <w:r w:rsidRPr="001D2C25">
        <w:rPr>
          <w:i/>
          <w:sz w:val="28"/>
          <w:szCs w:val="28"/>
          <w:lang w:val="kk-KZ"/>
        </w:rPr>
        <w:t>b</w:t>
      </w:r>
      <w:r>
        <w:rPr>
          <w:i/>
          <w:sz w:val="28"/>
          <w:szCs w:val="28"/>
          <w:lang w:val="kk-KZ"/>
        </w:rPr>
        <w:t>-</w:t>
      </w:r>
      <w:r w:rsidRPr="00A4315D">
        <w:rPr>
          <w:sz w:val="28"/>
          <w:szCs w:val="28"/>
          <w:lang w:val="kk-KZ"/>
        </w:rPr>
        <w:t xml:space="preserve">нің </w:t>
      </w:r>
      <w:r>
        <w:rPr>
          <w:sz w:val="28"/>
          <w:szCs w:val="28"/>
          <w:lang w:val="kk-KZ"/>
        </w:rPr>
        <w:t xml:space="preserve">қосындысмы, яғни </w:t>
      </w:r>
      <w:r w:rsidRPr="00A4315D">
        <w:rPr>
          <w:position w:val="-6"/>
          <w:sz w:val="28"/>
          <w:szCs w:val="28"/>
          <w:lang w:val="kk-KZ"/>
        </w:rPr>
        <w:object w:dxaOrig="9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4.25pt" o:ole="">
            <v:imagedata r:id="rId7" o:title=""/>
          </v:shape>
          <o:OLEObject Type="Embed" ProgID="Equation.3" ShapeID="_x0000_i1025" DrawAspect="Content" ObjectID="_1602708597" r:id="rId8"/>
        </w:object>
      </w:r>
      <w:r>
        <w:rPr>
          <w:sz w:val="28"/>
          <w:szCs w:val="28"/>
          <w:lang w:val="kk-KZ"/>
        </w:rPr>
        <w:t xml:space="preserve">дифракциялық тордың периоды деп аталады. Параллель түскен сәуле шоғы дифракциялық торға түскен кезінде АВ жазық толқын фронты барлық саңылаулардан бір фазада өтеді.  Экранның бір нүктесіне </w:t>
      </w:r>
      <w:r>
        <w:rPr>
          <w:sz w:val="28"/>
          <w:szCs w:val="28"/>
          <w:lang w:val="kk-KZ"/>
        </w:rPr>
        <w:sym w:font="Symbol" w:char="F06A"/>
      </w:r>
      <w:r>
        <w:rPr>
          <w:sz w:val="28"/>
          <w:szCs w:val="28"/>
          <w:lang w:val="kk-KZ"/>
        </w:rPr>
        <w:t xml:space="preserve"> бұрыш жасап дифракциялық тордан екі: 1және 2 сәуле келіп интерференцияланады. Көршілес саңылаулардың арасында </w:t>
      </w:r>
      <w:r>
        <w:rPr>
          <w:sz w:val="28"/>
          <w:szCs w:val="28"/>
          <w:lang w:val="kk-KZ"/>
        </w:rPr>
        <w:sym w:font="Symbol" w:char="F06A"/>
      </w:r>
      <w:r>
        <w:rPr>
          <w:sz w:val="28"/>
          <w:szCs w:val="28"/>
          <w:lang w:val="kk-KZ"/>
        </w:rPr>
        <w:t xml:space="preserve"> бұрыш жасаған бағытта сәулелердің жолдар айырмасы пайда болады </w:t>
      </w:r>
      <w:r w:rsidRPr="00F22444">
        <w:rPr>
          <w:position w:val="-10"/>
          <w:sz w:val="28"/>
          <w:szCs w:val="28"/>
          <w:lang w:val="kk-KZ"/>
        </w:rPr>
        <w:object w:dxaOrig="1100" w:dyaOrig="320">
          <v:shape id="_x0000_i1026" type="#_x0000_t75" style="width:54.75pt;height:15.75pt" o:ole="">
            <v:imagedata r:id="rId9" o:title=""/>
          </v:shape>
          <o:OLEObject Type="Embed" ProgID="Equation.3" ShapeID="_x0000_i1026" DrawAspect="Content" ObjectID="_1602708598" r:id="rId10"/>
        </w:object>
      </w:r>
      <w:r>
        <w:rPr>
          <w:sz w:val="28"/>
          <w:szCs w:val="28"/>
          <w:lang w:val="kk-KZ"/>
        </w:rPr>
        <w:t xml:space="preserve">, </w:t>
      </w:r>
      <w:r w:rsidRPr="00DD428F">
        <w:rPr>
          <w:i/>
          <w:sz w:val="28"/>
          <w:szCs w:val="28"/>
          <w:lang w:val="kk-KZ"/>
        </w:rPr>
        <w:t>b</w:t>
      </w:r>
      <w:r w:rsidRPr="00DD428F">
        <w:rPr>
          <w:sz w:val="28"/>
          <w:szCs w:val="28"/>
          <w:lang w:val="kk-KZ"/>
        </w:rPr>
        <w:t xml:space="preserve"> </w:t>
      </w:r>
      <w:r>
        <w:rPr>
          <w:sz w:val="28"/>
          <w:szCs w:val="28"/>
          <w:lang w:val="kk-KZ"/>
        </w:rPr>
        <w:t xml:space="preserve">тордың периоды деп аталады. </w:t>
      </w:r>
      <w:r w:rsidRPr="00DD428F">
        <w:rPr>
          <w:position w:val="-12"/>
          <w:sz w:val="28"/>
          <w:szCs w:val="28"/>
          <w:lang w:val="kk-KZ"/>
        </w:rPr>
        <w:object w:dxaOrig="580" w:dyaOrig="360">
          <v:shape id="_x0000_i1027" type="#_x0000_t75" style="width:51.75pt;height:32.25pt" o:ole="">
            <v:imagedata r:id="rId11" o:title=""/>
          </v:shape>
          <o:OLEObject Type="Embed" ProgID="Equation.3" ShapeID="_x0000_i1027" DrawAspect="Content" ObjectID="_1602708599" r:id="rId12"/>
        </w:object>
      </w:r>
      <w:r>
        <w:rPr>
          <w:sz w:val="28"/>
          <w:szCs w:val="28"/>
          <w:lang w:val="kk-KZ"/>
        </w:rPr>
        <w:t xml:space="preserve">-бір метр ұзындыққа келетін саңылау </w:t>
      </w:r>
      <w:r w:rsidRPr="00D61031">
        <w:rPr>
          <w:position w:val="-6"/>
          <w:sz w:val="28"/>
          <w:szCs w:val="28"/>
          <w:lang w:val="kk-KZ"/>
        </w:rPr>
        <w:object w:dxaOrig="200" w:dyaOrig="279">
          <v:shape id="_x0000_i1028" type="#_x0000_t75" style="width:9.75pt;height:14.25pt" o:ole="">
            <v:imagedata r:id="rId13" o:title=""/>
          </v:shape>
          <o:OLEObject Type="Embed" ProgID="Equation.3" ShapeID="_x0000_i1028" DrawAspect="Content" ObjectID="_1602708600" r:id="rId14"/>
        </w:object>
      </w:r>
      <w:r>
        <w:rPr>
          <w:sz w:val="28"/>
          <w:szCs w:val="28"/>
          <w:lang w:val="kk-KZ"/>
        </w:rPr>
        <w:t xml:space="preserve">санымен анықталады. 2 суретте қондырғаның сыртқы түрі көрсетілген. Оптикалық отырғышта дифракциялық тор орналыстырылған оптикалық отырғыштың ұшында жарытқыш, оның алдында саңылау бөліктері бар-ползушка орнатылған. Егер жарыққа дифракциялық тор арқылы қарасақ, АВ саңылаудың екі жағында спектр түрде оның симметриялық көрінісі пайда болады. Әр қайсы жарықтың көрінісі </w:t>
      </w:r>
      <w:r w:rsidRPr="009332AC">
        <w:rPr>
          <w:snapToGrid w:val="0"/>
          <w:sz w:val="28"/>
          <w:szCs w:val="28"/>
          <w:lang w:val="kk-KZ"/>
        </w:rPr>
        <w:t>ВD =ВD1 = S</w:t>
      </w:r>
      <w:r>
        <w:rPr>
          <w:snapToGrid w:val="0"/>
          <w:sz w:val="28"/>
          <w:szCs w:val="28"/>
          <w:lang w:val="kk-KZ"/>
        </w:rPr>
        <w:t xml:space="preserve"> шамаға ығысқан болады. 3 суретте саңылау құрайтын сәулелер көрсетілген </w:t>
      </w:r>
      <w:r w:rsidRPr="006742B4">
        <w:rPr>
          <w:snapToGrid w:val="0"/>
          <w:sz w:val="28"/>
          <w:szCs w:val="28"/>
          <w:lang w:val="kk-KZ"/>
        </w:rPr>
        <w:t>tg</w:t>
      </w:r>
      <w:r>
        <w:rPr>
          <w:snapToGrid w:val="0"/>
          <w:sz w:val="28"/>
          <w:szCs w:val="28"/>
        </w:rPr>
        <w:sym w:font="Symbol" w:char="F06A"/>
      </w:r>
      <w:r w:rsidRPr="006742B4">
        <w:rPr>
          <w:snapToGrid w:val="0"/>
          <w:sz w:val="28"/>
          <w:szCs w:val="28"/>
          <w:lang w:val="kk-KZ"/>
        </w:rPr>
        <w:t xml:space="preserve"> = S/R,</w:t>
      </w:r>
      <w:r>
        <w:rPr>
          <w:snapToGrid w:val="0"/>
          <w:sz w:val="28"/>
          <w:szCs w:val="28"/>
          <w:lang w:val="kk-KZ"/>
        </w:rPr>
        <w:t xml:space="preserve"> болатындығы тұр, мұндағы </w:t>
      </w:r>
      <w:r w:rsidRPr="006742B4">
        <w:rPr>
          <w:i/>
          <w:snapToGrid w:val="0"/>
          <w:sz w:val="28"/>
          <w:szCs w:val="28"/>
          <w:lang w:val="kk-KZ"/>
        </w:rPr>
        <w:t xml:space="preserve">R </w:t>
      </w:r>
      <w:r>
        <w:rPr>
          <w:snapToGrid w:val="0"/>
          <w:sz w:val="28"/>
          <w:szCs w:val="28"/>
          <w:lang w:val="kk-KZ"/>
        </w:rPr>
        <w:t xml:space="preserve">–тордың саңылауға дейін ара қашықтығы. </w:t>
      </w:r>
    </w:p>
    <w:p w:rsidR="00DF52A1" w:rsidRDefault="00DF52A1" w:rsidP="00DF52A1">
      <w:pPr>
        <w:widowControl w:val="0"/>
        <w:ind w:left="10" w:firstLine="557"/>
        <w:jc w:val="both"/>
        <w:rPr>
          <w:snapToGrid w:val="0"/>
          <w:sz w:val="28"/>
          <w:szCs w:val="28"/>
          <w:lang w:val="kk-KZ"/>
        </w:rPr>
      </w:pPr>
      <w:r>
        <w:rPr>
          <w:snapToGrid w:val="0"/>
          <w:sz w:val="28"/>
          <w:szCs w:val="28"/>
        </w:rPr>
        <w:sym w:font="Symbol" w:char="F06A"/>
      </w:r>
      <w:r>
        <w:rPr>
          <w:snapToGrid w:val="0"/>
          <w:sz w:val="28"/>
          <w:szCs w:val="28"/>
          <w:lang w:val="kk-KZ"/>
        </w:rPr>
        <w:t xml:space="preserve"> бұрыш өте аз болатындықтан </w:t>
      </w:r>
      <w:r w:rsidRPr="00376680">
        <w:rPr>
          <w:snapToGrid w:val="0"/>
          <w:position w:val="-10"/>
          <w:sz w:val="28"/>
          <w:szCs w:val="28"/>
          <w:lang w:val="kk-KZ"/>
        </w:rPr>
        <w:object w:dxaOrig="1140" w:dyaOrig="320">
          <v:shape id="_x0000_i1029" type="#_x0000_t75" style="width:57pt;height:15.75pt" o:ole="">
            <v:imagedata r:id="rId15" o:title=""/>
          </v:shape>
          <o:OLEObject Type="Embed" ProgID="Equation.3" ShapeID="_x0000_i1029" DrawAspect="Content" ObjectID="_1602708601" r:id="rId16"/>
        </w:object>
      </w:r>
      <w:r>
        <w:rPr>
          <w:snapToGrid w:val="0"/>
          <w:sz w:val="28"/>
          <w:szCs w:val="28"/>
          <w:lang w:val="kk-KZ"/>
        </w:rPr>
        <w:t xml:space="preserve">; </w:t>
      </w:r>
      <w:r w:rsidRPr="000206B8">
        <w:rPr>
          <w:snapToGrid w:val="0"/>
          <w:position w:val="-24"/>
          <w:sz w:val="28"/>
          <w:szCs w:val="28"/>
          <w:lang w:val="kk-KZ"/>
        </w:rPr>
        <w:object w:dxaOrig="999" w:dyaOrig="620">
          <v:shape id="_x0000_i1030" type="#_x0000_t75" style="width:50.25pt;height:30.75pt" o:ole="">
            <v:imagedata r:id="rId17" o:title=""/>
          </v:shape>
          <o:OLEObject Type="Embed" ProgID="Equation.3" ShapeID="_x0000_i1030" DrawAspect="Content" ObjectID="_1602708602" r:id="rId18"/>
        </w:object>
      </w:r>
      <w:r>
        <w:rPr>
          <w:snapToGrid w:val="0"/>
          <w:sz w:val="28"/>
          <w:szCs w:val="28"/>
          <w:lang w:val="kk-KZ"/>
        </w:rPr>
        <w:t xml:space="preserve">деп алуға болады да, </w:t>
      </w:r>
      <w:r w:rsidRPr="000206B8">
        <w:rPr>
          <w:snapToGrid w:val="0"/>
          <w:position w:val="-10"/>
          <w:sz w:val="28"/>
          <w:szCs w:val="28"/>
          <w:lang w:val="kk-KZ"/>
        </w:rPr>
        <w:object w:dxaOrig="1200" w:dyaOrig="320">
          <v:shape id="_x0000_i1031" type="#_x0000_t75" style="width:60pt;height:15.75pt" o:ole="">
            <v:imagedata r:id="rId19" o:title=""/>
          </v:shape>
          <o:OLEObject Type="Embed" ProgID="Equation.3" ShapeID="_x0000_i1031" DrawAspect="Content" ObjectID="_1602708603" r:id="rId20"/>
        </w:object>
      </w:r>
      <w:r>
        <w:rPr>
          <w:snapToGrid w:val="0"/>
          <w:sz w:val="28"/>
          <w:szCs w:val="28"/>
          <w:lang w:val="kk-KZ"/>
        </w:rPr>
        <w:t xml:space="preserve">формуланы пайдаланып, мынаны аламыз </w:t>
      </w:r>
    </w:p>
    <w:p w:rsidR="00DF52A1" w:rsidRDefault="00DF52A1" w:rsidP="00DF52A1">
      <w:pPr>
        <w:widowControl w:val="0"/>
        <w:ind w:left="10" w:firstLine="557"/>
        <w:jc w:val="center"/>
        <w:rPr>
          <w:snapToGrid w:val="0"/>
          <w:sz w:val="28"/>
          <w:szCs w:val="28"/>
          <w:lang w:val="kk-KZ"/>
        </w:rPr>
      </w:pPr>
      <w:r w:rsidRPr="000206B8">
        <w:rPr>
          <w:snapToGrid w:val="0"/>
          <w:position w:val="-24"/>
          <w:sz w:val="28"/>
          <w:szCs w:val="28"/>
          <w:lang w:val="kk-KZ"/>
        </w:rPr>
        <w:object w:dxaOrig="940" w:dyaOrig="620">
          <v:shape id="_x0000_i1032" type="#_x0000_t75" style="width:47.25pt;height:30.75pt" o:ole="">
            <v:imagedata r:id="rId21" o:title=""/>
          </v:shape>
          <o:OLEObject Type="Embed" ProgID="Equation.3" ShapeID="_x0000_i1032" DrawAspect="Content" ObjectID="_1602708604" r:id="rId22"/>
        </w:object>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t>(1)</w:t>
      </w:r>
    </w:p>
    <w:p w:rsidR="00DF52A1" w:rsidRDefault="00DF52A1" w:rsidP="00DF52A1">
      <w:pPr>
        <w:widowControl w:val="0"/>
        <w:ind w:left="10" w:firstLine="557"/>
        <w:rPr>
          <w:snapToGrid w:val="0"/>
          <w:sz w:val="28"/>
          <w:szCs w:val="28"/>
          <w:lang w:val="kk-KZ"/>
        </w:rPr>
      </w:pPr>
      <w:r w:rsidRPr="001868C6">
        <w:rPr>
          <w:i/>
          <w:snapToGrid w:val="0"/>
          <w:sz w:val="28"/>
          <w:szCs w:val="28"/>
          <w:lang w:val="kk-KZ"/>
        </w:rPr>
        <w:t>n-</w:t>
      </w:r>
      <w:r>
        <w:rPr>
          <w:snapToGrid w:val="0"/>
          <w:sz w:val="28"/>
          <w:szCs w:val="28"/>
          <w:lang w:val="kk-KZ"/>
        </w:rPr>
        <w:t>спектр реті, яғни  центр спектрден бастап спектрдің реттілік номері.</w:t>
      </w:r>
    </w:p>
    <w:p w:rsidR="00DF52A1" w:rsidRDefault="00DF52A1" w:rsidP="00DF52A1">
      <w:pPr>
        <w:widowControl w:val="0"/>
        <w:ind w:left="10" w:firstLine="557"/>
        <w:rPr>
          <w:snapToGrid w:val="0"/>
          <w:sz w:val="28"/>
          <w:szCs w:val="28"/>
          <w:lang w:val="kk-KZ"/>
        </w:rPr>
      </w:pPr>
    </w:p>
    <w:p w:rsidR="00DF52A1" w:rsidRDefault="00DF52A1" w:rsidP="00DF52A1">
      <w:pPr>
        <w:ind w:left="10" w:firstLine="557"/>
        <w:rPr>
          <w:sz w:val="28"/>
          <w:szCs w:val="28"/>
          <w:u w:val="single"/>
          <w:lang w:val="kk-KZ"/>
        </w:rPr>
      </w:pPr>
      <w:r>
        <w:rPr>
          <w:noProof/>
          <w:sz w:val="28"/>
          <w:szCs w:val="28"/>
          <w:u w:val="single"/>
        </w:rPr>
        <w:drawing>
          <wp:anchor distT="0" distB="0" distL="114300" distR="114300" simplePos="0" relativeHeight="251660288" behindDoc="0" locked="0" layoutInCell="1" allowOverlap="1">
            <wp:simplePos x="0" y="0"/>
            <wp:positionH relativeFrom="column">
              <wp:posOffset>0</wp:posOffset>
            </wp:positionH>
            <wp:positionV relativeFrom="paragraph">
              <wp:posOffset>41910</wp:posOffset>
            </wp:positionV>
            <wp:extent cx="2616200" cy="1879600"/>
            <wp:effectExtent l="0" t="0" r="0" b="635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16200" cy="1879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rPr>
        <w:drawing>
          <wp:inline distT="0" distB="0" distL="0" distR="0">
            <wp:extent cx="2228850" cy="1724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28850" cy="1724025"/>
                    </a:xfrm>
                    <a:prstGeom prst="rect">
                      <a:avLst/>
                    </a:prstGeom>
                    <a:noFill/>
                    <a:ln>
                      <a:noFill/>
                    </a:ln>
                  </pic:spPr>
                </pic:pic>
              </a:graphicData>
            </a:graphic>
          </wp:inline>
        </w:drawing>
      </w:r>
    </w:p>
    <w:p w:rsidR="00DF52A1" w:rsidRDefault="00DF52A1" w:rsidP="00DF52A1">
      <w:pPr>
        <w:ind w:left="10" w:firstLine="557"/>
        <w:rPr>
          <w:sz w:val="28"/>
          <w:szCs w:val="28"/>
          <w:u w:val="single"/>
          <w:lang w:val="kk-KZ"/>
        </w:rPr>
      </w:pPr>
    </w:p>
    <w:p w:rsidR="00DF52A1" w:rsidRDefault="00DF52A1" w:rsidP="00DF52A1">
      <w:pPr>
        <w:ind w:left="10" w:firstLine="557"/>
        <w:rPr>
          <w:sz w:val="28"/>
          <w:szCs w:val="28"/>
          <w:u w:val="single"/>
          <w:lang w:val="kk-KZ"/>
        </w:rPr>
      </w:pPr>
    </w:p>
    <w:p w:rsidR="00DF52A1" w:rsidRDefault="00DF52A1" w:rsidP="00DF52A1">
      <w:pPr>
        <w:ind w:left="10" w:firstLine="557"/>
        <w:rPr>
          <w:sz w:val="28"/>
          <w:szCs w:val="28"/>
          <w:u w:val="single"/>
          <w:lang w:val="kk-KZ"/>
        </w:rPr>
      </w:pPr>
      <w:r>
        <w:rPr>
          <w:sz w:val="28"/>
          <w:szCs w:val="28"/>
          <w:u w:val="single"/>
          <w:lang w:val="kk-KZ"/>
        </w:rPr>
        <w:t>Жұмысты орындау тәртібі</w:t>
      </w:r>
    </w:p>
    <w:p w:rsidR="00DF52A1" w:rsidRDefault="00DF52A1" w:rsidP="00DF52A1">
      <w:pPr>
        <w:numPr>
          <w:ilvl w:val="0"/>
          <w:numId w:val="2"/>
        </w:numPr>
        <w:shd w:val="clear" w:color="auto" w:fill="FFFFFF"/>
        <w:tabs>
          <w:tab w:val="clear" w:pos="720"/>
          <w:tab w:val="left" w:pos="220"/>
          <w:tab w:val="left" w:pos="851"/>
        </w:tabs>
        <w:ind w:left="10" w:firstLine="557"/>
        <w:jc w:val="both"/>
        <w:rPr>
          <w:sz w:val="28"/>
          <w:szCs w:val="28"/>
          <w:lang w:val="kk-KZ"/>
        </w:rPr>
      </w:pPr>
      <w:r>
        <w:rPr>
          <w:sz w:val="28"/>
          <w:szCs w:val="28"/>
          <w:lang w:val="kk-KZ"/>
        </w:rPr>
        <w:t>Жарық көзін ток желісіне  қосу керек.</w:t>
      </w:r>
    </w:p>
    <w:p w:rsidR="00DF52A1" w:rsidRDefault="00DF52A1" w:rsidP="00DF52A1">
      <w:pPr>
        <w:numPr>
          <w:ilvl w:val="0"/>
          <w:numId w:val="2"/>
        </w:numPr>
        <w:shd w:val="clear" w:color="auto" w:fill="FFFFFF"/>
        <w:tabs>
          <w:tab w:val="clear" w:pos="720"/>
          <w:tab w:val="left" w:pos="220"/>
          <w:tab w:val="left" w:pos="851"/>
        </w:tabs>
        <w:ind w:left="10" w:firstLine="557"/>
        <w:jc w:val="both"/>
        <w:rPr>
          <w:sz w:val="28"/>
          <w:szCs w:val="28"/>
          <w:lang w:val="kk-KZ"/>
        </w:rPr>
      </w:pPr>
      <w:r>
        <w:rPr>
          <w:sz w:val="28"/>
          <w:szCs w:val="28"/>
          <w:lang w:val="kk-KZ"/>
        </w:rPr>
        <w:t>Экранда ақ жарықтың дифракциялық спектр бейнесін көре отырып: күлгін, жасыл, қызыл жолақ орналасқан О-ден бастап ара қашықтықты өлшеу керек. Спектр ретін оқытушы береді.</w:t>
      </w:r>
    </w:p>
    <w:p w:rsidR="00DF52A1" w:rsidRPr="0015627F" w:rsidRDefault="00DF52A1" w:rsidP="00DF52A1">
      <w:pPr>
        <w:numPr>
          <w:ilvl w:val="0"/>
          <w:numId w:val="2"/>
        </w:numPr>
        <w:shd w:val="clear" w:color="auto" w:fill="FFFFFF"/>
        <w:tabs>
          <w:tab w:val="clear" w:pos="720"/>
          <w:tab w:val="left" w:pos="220"/>
          <w:tab w:val="left" w:pos="851"/>
        </w:tabs>
        <w:ind w:left="10" w:firstLine="557"/>
        <w:jc w:val="both"/>
        <w:rPr>
          <w:sz w:val="28"/>
          <w:szCs w:val="28"/>
          <w:lang w:val="kk-KZ"/>
        </w:rPr>
      </w:pPr>
      <w:r>
        <w:rPr>
          <w:sz w:val="28"/>
          <w:szCs w:val="28"/>
          <w:lang w:val="kk-KZ"/>
        </w:rPr>
        <w:t xml:space="preserve">Дифракциялық тордан экранға дейін </w:t>
      </w:r>
      <w:r w:rsidRPr="0015627F">
        <w:rPr>
          <w:i/>
          <w:sz w:val="28"/>
          <w:szCs w:val="28"/>
          <w:lang w:val="kk-KZ"/>
        </w:rPr>
        <w:t>R</w:t>
      </w:r>
      <w:r>
        <w:rPr>
          <w:sz w:val="28"/>
          <w:szCs w:val="28"/>
          <w:lang w:val="kk-KZ"/>
        </w:rPr>
        <w:t xml:space="preserve">  ара қашықтықты өлшеу керек</w:t>
      </w:r>
      <w:r w:rsidRPr="0015627F">
        <w:rPr>
          <w:i/>
          <w:sz w:val="28"/>
          <w:szCs w:val="28"/>
          <w:lang w:val="kk-KZ"/>
        </w:rPr>
        <w:t>.</w:t>
      </w:r>
    </w:p>
    <w:p w:rsidR="00DF52A1" w:rsidRDefault="00DF52A1" w:rsidP="00DF52A1">
      <w:pPr>
        <w:numPr>
          <w:ilvl w:val="0"/>
          <w:numId w:val="2"/>
        </w:numPr>
        <w:shd w:val="clear" w:color="auto" w:fill="FFFFFF"/>
        <w:tabs>
          <w:tab w:val="clear" w:pos="720"/>
          <w:tab w:val="left" w:pos="220"/>
          <w:tab w:val="left" w:pos="851"/>
        </w:tabs>
        <w:ind w:left="10" w:firstLine="557"/>
        <w:jc w:val="both"/>
        <w:rPr>
          <w:sz w:val="28"/>
          <w:szCs w:val="28"/>
          <w:lang w:val="kk-KZ"/>
        </w:rPr>
      </w:pPr>
      <w:r>
        <w:rPr>
          <w:sz w:val="28"/>
          <w:szCs w:val="28"/>
          <w:lang w:val="kk-KZ"/>
        </w:rPr>
        <w:t>(1) формула мен толқын ұзындығы күлгін, жасыл, қызыл түрі сәулелердің ұзындығы есептеледі.</w:t>
      </w:r>
    </w:p>
    <w:p w:rsidR="00DF52A1" w:rsidRDefault="00DF52A1" w:rsidP="00DF52A1">
      <w:pPr>
        <w:numPr>
          <w:ilvl w:val="0"/>
          <w:numId w:val="2"/>
        </w:numPr>
        <w:shd w:val="clear" w:color="auto" w:fill="FFFFFF"/>
        <w:tabs>
          <w:tab w:val="clear" w:pos="720"/>
          <w:tab w:val="left" w:pos="220"/>
          <w:tab w:val="left" w:pos="851"/>
        </w:tabs>
        <w:ind w:left="10" w:firstLine="557"/>
        <w:jc w:val="both"/>
        <w:rPr>
          <w:sz w:val="28"/>
          <w:szCs w:val="28"/>
          <w:lang w:val="kk-KZ"/>
        </w:rPr>
      </w:pPr>
      <w:r>
        <w:rPr>
          <w:sz w:val="28"/>
          <w:szCs w:val="28"/>
          <w:lang w:val="kk-KZ"/>
        </w:rPr>
        <w:t>Дифракциялық тордың  периоды есептелінеді. Ол үшін торда жазылған сандар арқылы тордың периодын өлшеу керек. (мысалы: 1:100 болса оны 1мм –де 100 сызық бар деп түсіруге болады.</w:t>
      </w:r>
    </w:p>
    <w:p w:rsidR="00DF52A1" w:rsidRDefault="00DF52A1" w:rsidP="00DF52A1">
      <w:pPr>
        <w:numPr>
          <w:ilvl w:val="0"/>
          <w:numId w:val="2"/>
        </w:numPr>
        <w:shd w:val="clear" w:color="auto" w:fill="FFFFFF"/>
        <w:tabs>
          <w:tab w:val="clear" w:pos="720"/>
          <w:tab w:val="left" w:pos="220"/>
          <w:tab w:val="left" w:pos="851"/>
        </w:tabs>
        <w:ind w:left="10" w:firstLine="557"/>
        <w:jc w:val="both"/>
        <w:rPr>
          <w:sz w:val="28"/>
          <w:szCs w:val="28"/>
          <w:lang w:val="kk-KZ"/>
        </w:rPr>
      </w:pPr>
      <w:r>
        <w:rPr>
          <w:sz w:val="28"/>
          <w:szCs w:val="28"/>
          <w:lang w:val="kk-KZ"/>
        </w:rPr>
        <w:t xml:space="preserve">Әр түрлі жарық спектр түрі үшін абсолют қателік мына  формуламен есептелінеді: </w:t>
      </w:r>
      <w:r w:rsidRPr="000156D3">
        <w:rPr>
          <w:position w:val="-28"/>
          <w:sz w:val="28"/>
          <w:szCs w:val="28"/>
          <w:lang w:val="kk-KZ"/>
        </w:rPr>
        <w:object w:dxaOrig="1920" w:dyaOrig="680">
          <v:shape id="_x0000_i1033" type="#_x0000_t75" style="width:96pt;height:33.75pt" o:ole="">
            <v:imagedata r:id="rId25" o:title=""/>
          </v:shape>
          <o:OLEObject Type="Embed" ProgID="Equation.3" ShapeID="_x0000_i1033" DrawAspect="Content" ObjectID="_1602708605" r:id="rId26"/>
        </w:object>
      </w:r>
      <w:r>
        <w:rPr>
          <w:sz w:val="28"/>
          <w:szCs w:val="28"/>
          <w:lang w:val="kk-KZ"/>
        </w:rPr>
        <w:t xml:space="preserve">. </w:t>
      </w:r>
      <w:r w:rsidRPr="00D806C9">
        <w:rPr>
          <w:position w:val="-4"/>
          <w:sz w:val="28"/>
          <w:szCs w:val="28"/>
          <w:lang w:val="kk-KZ"/>
        </w:rPr>
        <w:object w:dxaOrig="380" w:dyaOrig="260">
          <v:shape id="_x0000_i1034" type="#_x0000_t75" style="width:18.75pt;height:12.75pt" o:ole="">
            <v:imagedata r:id="rId27" o:title=""/>
          </v:shape>
          <o:OLEObject Type="Embed" ProgID="Equation.3" ShapeID="_x0000_i1034" DrawAspect="Content" ObjectID="_1602708606" r:id="rId28"/>
        </w:object>
      </w:r>
      <w:r>
        <w:rPr>
          <w:sz w:val="28"/>
          <w:szCs w:val="28"/>
          <w:lang w:val="kk-KZ"/>
        </w:rPr>
        <w:t xml:space="preserve">-оптикалық отырғыштың (сызғыштың) қателігі. </w:t>
      </w:r>
      <w:r w:rsidRPr="00D806C9">
        <w:rPr>
          <w:position w:val="-6"/>
          <w:sz w:val="28"/>
          <w:szCs w:val="28"/>
          <w:lang w:val="kk-KZ"/>
        </w:rPr>
        <w:object w:dxaOrig="360" w:dyaOrig="279">
          <v:shape id="_x0000_i1035" type="#_x0000_t75" style="width:18pt;height:14.25pt" o:ole="">
            <v:imagedata r:id="rId29" o:title=""/>
          </v:shape>
          <o:OLEObject Type="Embed" ProgID="Equation.3" ShapeID="_x0000_i1035" DrawAspect="Content" ObjectID="_1602708607" r:id="rId30"/>
        </w:object>
      </w:r>
      <w:r>
        <w:rPr>
          <w:sz w:val="28"/>
          <w:szCs w:val="28"/>
          <w:lang w:val="kk-KZ"/>
        </w:rPr>
        <w:t>-экранның вертикаль саңылауы бар шкаланың қателігі. Бірақ жолақ ені 1 мм-ден артық болса, онда ен мәнінің жартысы алынады.</w:t>
      </w:r>
    </w:p>
    <w:p w:rsidR="00DF52A1" w:rsidRDefault="00DF52A1" w:rsidP="00DF52A1">
      <w:pPr>
        <w:numPr>
          <w:ilvl w:val="0"/>
          <w:numId w:val="2"/>
        </w:numPr>
        <w:shd w:val="clear" w:color="auto" w:fill="FFFFFF"/>
        <w:tabs>
          <w:tab w:val="clear" w:pos="720"/>
          <w:tab w:val="left" w:pos="220"/>
          <w:tab w:val="left" w:pos="851"/>
        </w:tabs>
        <w:ind w:left="10" w:firstLine="557"/>
        <w:jc w:val="both"/>
        <w:rPr>
          <w:sz w:val="28"/>
          <w:szCs w:val="28"/>
          <w:lang w:val="kk-KZ"/>
        </w:rPr>
      </w:pPr>
      <w:r>
        <w:rPr>
          <w:sz w:val="28"/>
          <w:szCs w:val="28"/>
          <w:lang w:val="kk-KZ"/>
        </w:rPr>
        <w:t>Өлшеу нәтижелер әр түрлі спектр реті үшін мына түрде жазылады:</w:t>
      </w:r>
      <w:r w:rsidRPr="001A06F9">
        <w:rPr>
          <w:position w:val="-6"/>
          <w:sz w:val="28"/>
          <w:szCs w:val="28"/>
          <w:lang w:val="kk-KZ"/>
        </w:rPr>
        <w:object w:dxaOrig="1160" w:dyaOrig="340">
          <v:shape id="_x0000_i1036" type="#_x0000_t75" style="width:57.75pt;height:17.25pt" o:ole="">
            <v:imagedata r:id="rId31" o:title=""/>
          </v:shape>
          <o:OLEObject Type="Embed" ProgID="Equation.3" ShapeID="_x0000_i1036" DrawAspect="Content" ObjectID="_1602708608" r:id="rId32"/>
        </w:object>
      </w:r>
      <w:r>
        <w:rPr>
          <w:sz w:val="28"/>
          <w:szCs w:val="28"/>
          <w:lang w:val="kk-KZ"/>
        </w:rPr>
        <w:t>.</w:t>
      </w:r>
    </w:p>
    <w:p w:rsidR="00DF52A1" w:rsidRPr="00AA63EB" w:rsidRDefault="00DF52A1" w:rsidP="00DF52A1">
      <w:pPr>
        <w:shd w:val="clear" w:color="auto" w:fill="FFFFFF"/>
        <w:ind w:left="10" w:firstLine="557"/>
        <w:jc w:val="both"/>
        <w:rPr>
          <w:sz w:val="28"/>
          <w:szCs w:val="28"/>
          <w:lang w:val="kk-KZ"/>
        </w:rPr>
      </w:pPr>
      <w:r w:rsidRPr="00AA63EB">
        <w:rPr>
          <w:sz w:val="28"/>
          <w:szCs w:val="28"/>
          <w:lang w:val="kk-KZ"/>
        </w:rPr>
        <w:t>Жұмыстың мақсаты орындалды</w:t>
      </w:r>
      <w:r>
        <w:rPr>
          <w:sz w:val="28"/>
          <w:szCs w:val="28"/>
          <w:lang w:val="kk-KZ"/>
        </w:rPr>
        <w:t xml:space="preserve"> </w:t>
      </w:r>
      <w:r w:rsidRPr="00AA63EB">
        <w:rPr>
          <w:sz w:val="28"/>
          <w:szCs w:val="28"/>
          <w:lang w:val="kk-KZ"/>
        </w:rPr>
        <w:t>деп</w:t>
      </w:r>
      <w:r>
        <w:rPr>
          <w:sz w:val="28"/>
          <w:szCs w:val="28"/>
          <w:lang w:val="kk-KZ"/>
        </w:rPr>
        <w:t xml:space="preserve"> есептелінеді, егер өлшенген шаманың теориялық мәні тәжірибелік мәнінен айырмашылығы 10</w:t>
      </w:r>
      <w:r w:rsidRPr="00AA63EB">
        <w:rPr>
          <w:sz w:val="28"/>
          <w:szCs w:val="28"/>
          <w:lang w:val="kk-KZ"/>
        </w:rPr>
        <w:t>%</w:t>
      </w:r>
      <w:r>
        <w:rPr>
          <w:sz w:val="28"/>
          <w:szCs w:val="28"/>
          <w:lang w:val="kk-KZ"/>
        </w:rPr>
        <w:t xml:space="preserve"> тен аспаса.Керісінше жағдайда жұмыс атқару жолын қайта қарастырып, жіберілген қателіктердің себебін іздестіру қажет.</w:t>
      </w:r>
    </w:p>
    <w:p w:rsidR="00DF52A1" w:rsidRDefault="00DF52A1" w:rsidP="00DF52A1">
      <w:pPr>
        <w:ind w:left="10" w:firstLine="557"/>
        <w:jc w:val="both"/>
        <w:rPr>
          <w:sz w:val="28"/>
          <w:szCs w:val="28"/>
          <w:u w:val="single"/>
          <w:lang w:val="kk-KZ"/>
        </w:rPr>
      </w:pPr>
      <w:r>
        <w:rPr>
          <w:sz w:val="28"/>
          <w:szCs w:val="28"/>
          <w:u w:val="single"/>
          <w:lang w:val="kk-KZ"/>
        </w:rPr>
        <w:t xml:space="preserve">Үйге тапсырма </w:t>
      </w:r>
    </w:p>
    <w:p w:rsidR="00DF52A1" w:rsidRPr="00C556D8" w:rsidRDefault="00DF52A1" w:rsidP="00DF52A1">
      <w:pPr>
        <w:ind w:left="10" w:firstLine="557"/>
        <w:jc w:val="both"/>
        <w:rPr>
          <w:sz w:val="28"/>
          <w:szCs w:val="28"/>
          <w:lang w:val="kk-KZ"/>
        </w:rPr>
      </w:pPr>
      <w:r w:rsidRPr="00C556D8">
        <w:rPr>
          <w:sz w:val="28"/>
          <w:szCs w:val="28"/>
          <w:lang w:val="kk-KZ"/>
        </w:rPr>
        <w:t>Экспериментің нәтижесін бекіту үшін ес</w:t>
      </w:r>
      <w:r>
        <w:rPr>
          <w:sz w:val="28"/>
          <w:szCs w:val="28"/>
          <w:lang w:val="kk-KZ"/>
        </w:rPr>
        <w:t>еп жинақтарынан дифракциялық максимум шарты бойынша 2-3 есеп шешіледі.</w:t>
      </w:r>
    </w:p>
    <w:p w:rsidR="00DF52A1" w:rsidRPr="00525D24" w:rsidRDefault="00DF52A1" w:rsidP="00DF52A1">
      <w:pPr>
        <w:ind w:left="10" w:firstLine="557"/>
        <w:jc w:val="both"/>
        <w:rPr>
          <w:sz w:val="28"/>
          <w:szCs w:val="28"/>
          <w:u w:val="single"/>
          <w:lang w:val="kk-KZ"/>
        </w:rPr>
      </w:pPr>
      <w:r>
        <w:rPr>
          <w:sz w:val="28"/>
          <w:szCs w:val="28"/>
          <w:u w:val="single"/>
          <w:lang w:val="kk-KZ"/>
        </w:rPr>
        <w:t>Бақылау сұрақтар және тапсырмалар</w:t>
      </w:r>
    </w:p>
    <w:p w:rsidR="00DF52A1" w:rsidRPr="008679C0" w:rsidRDefault="00DF52A1" w:rsidP="00DF52A1">
      <w:pPr>
        <w:widowControl w:val="0"/>
        <w:ind w:left="10" w:firstLine="557"/>
        <w:jc w:val="both"/>
        <w:rPr>
          <w:snapToGrid w:val="0"/>
          <w:sz w:val="28"/>
          <w:szCs w:val="28"/>
          <w:lang w:val="kk-KZ"/>
        </w:rPr>
      </w:pPr>
      <w:r w:rsidRPr="008679C0">
        <w:rPr>
          <w:snapToGrid w:val="0"/>
          <w:sz w:val="28"/>
          <w:szCs w:val="28"/>
          <w:lang w:val="kk-KZ"/>
        </w:rPr>
        <w:t>1. Жары</w:t>
      </w:r>
      <w:r>
        <w:rPr>
          <w:snapToGrid w:val="0"/>
          <w:sz w:val="28"/>
          <w:szCs w:val="28"/>
          <w:lang w:val="kk-KZ"/>
        </w:rPr>
        <w:t>қ</w:t>
      </w:r>
      <w:r w:rsidRPr="008679C0">
        <w:rPr>
          <w:snapToGrid w:val="0"/>
          <w:sz w:val="28"/>
          <w:szCs w:val="28"/>
          <w:lang w:val="kk-KZ"/>
        </w:rPr>
        <w:t xml:space="preserve"> деген</w:t>
      </w:r>
      <w:r>
        <w:rPr>
          <w:snapToGrid w:val="0"/>
          <w:sz w:val="28"/>
          <w:szCs w:val="28"/>
          <w:lang w:val="kk-KZ"/>
        </w:rPr>
        <w:t>і</w:t>
      </w:r>
      <w:r w:rsidRPr="008679C0">
        <w:rPr>
          <w:snapToGrid w:val="0"/>
          <w:sz w:val="28"/>
          <w:szCs w:val="28"/>
          <w:lang w:val="kk-KZ"/>
        </w:rPr>
        <w:t>м</w:t>
      </w:r>
      <w:r>
        <w:rPr>
          <w:snapToGrid w:val="0"/>
          <w:sz w:val="28"/>
          <w:szCs w:val="28"/>
          <w:lang w:val="kk-KZ"/>
        </w:rPr>
        <w:t>і</w:t>
      </w:r>
      <w:r w:rsidRPr="008679C0">
        <w:rPr>
          <w:snapToGrid w:val="0"/>
          <w:sz w:val="28"/>
          <w:szCs w:val="28"/>
          <w:lang w:val="kk-KZ"/>
        </w:rPr>
        <w:t>з не?</w:t>
      </w:r>
    </w:p>
    <w:p w:rsidR="00DF52A1" w:rsidRPr="008679C0" w:rsidRDefault="00DF52A1" w:rsidP="00DF52A1">
      <w:pPr>
        <w:widowControl w:val="0"/>
        <w:ind w:left="10" w:firstLine="557"/>
        <w:jc w:val="both"/>
        <w:rPr>
          <w:snapToGrid w:val="0"/>
          <w:sz w:val="28"/>
          <w:szCs w:val="28"/>
          <w:lang w:val="kk-KZ"/>
        </w:rPr>
      </w:pPr>
      <w:r w:rsidRPr="008679C0">
        <w:rPr>
          <w:snapToGrid w:val="0"/>
          <w:sz w:val="28"/>
          <w:szCs w:val="28"/>
          <w:lang w:val="kk-KZ"/>
        </w:rPr>
        <w:t>2.</w:t>
      </w:r>
      <w:r>
        <w:rPr>
          <w:snapToGrid w:val="0"/>
          <w:sz w:val="28"/>
          <w:szCs w:val="28"/>
          <w:lang w:val="kk-KZ"/>
        </w:rPr>
        <w:t xml:space="preserve"> Жарық дифракциясы дегеніміз не?</w:t>
      </w:r>
    </w:p>
    <w:p w:rsidR="00DF52A1" w:rsidRPr="008679C0" w:rsidRDefault="00DF52A1" w:rsidP="00DF52A1">
      <w:pPr>
        <w:widowControl w:val="0"/>
        <w:ind w:left="10" w:firstLine="557"/>
        <w:jc w:val="both"/>
        <w:rPr>
          <w:snapToGrid w:val="0"/>
          <w:sz w:val="28"/>
          <w:szCs w:val="28"/>
          <w:lang w:val="kk-KZ"/>
        </w:rPr>
      </w:pPr>
      <w:r w:rsidRPr="008679C0">
        <w:rPr>
          <w:snapToGrid w:val="0"/>
          <w:sz w:val="28"/>
          <w:szCs w:val="28"/>
          <w:lang w:val="kk-KZ"/>
        </w:rPr>
        <w:t>3.</w:t>
      </w:r>
      <w:r>
        <w:rPr>
          <w:snapToGrid w:val="0"/>
          <w:sz w:val="28"/>
          <w:szCs w:val="28"/>
          <w:lang w:val="kk-KZ"/>
        </w:rPr>
        <w:t xml:space="preserve"> Кім және не көмегімен бірінші рет</w:t>
      </w:r>
      <w:r w:rsidRPr="008679C0">
        <w:rPr>
          <w:snapToGrid w:val="0"/>
          <w:sz w:val="28"/>
          <w:szCs w:val="28"/>
          <w:lang w:val="kk-KZ"/>
        </w:rPr>
        <w:t xml:space="preserve"> (</w:t>
      </w:r>
      <w:r>
        <w:rPr>
          <w:snapToGrid w:val="0"/>
          <w:sz w:val="28"/>
          <w:szCs w:val="28"/>
          <w:lang w:val="kk-KZ"/>
        </w:rPr>
        <w:t>қай принцип көмегімен</w:t>
      </w:r>
      <w:r w:rsidRPr="008679C0">
        <w:rPr>
          <w:snapToGrid w:val="0"/>
          <w:sz w:val="28"/>
          <w:szCs w:val="28"/>
          <w:lang w:val="kk-KZ"/>
        </w:rPr>
        <w:t xml:space="preserve">) </w:t>
      </w:r>
      <w:r>
        <w:rPr>
          <w:snapToGrid w:val="0"/>
          <w:sz w:val="28"/>
          <w:szCs w:val="28"/>
          <w:lang w:val="kk-KZ"/>
        </w:rPr>
        <w:t>дифракция құбылысын түсіндірді</w:t>
      </w:r>
      <w:r w:rsidRPr="008679C0">
        <w:rPr>
          <w:snapToGrid w:val="0"/>
          <w:sz w:val="28"/>
          <w:szCs w:val="28"/>
          <w:lang w:val="kk-KZ"/>
        </w:rPr>
        <w:t>?</w:t>
      </w:r>
    </w:p>
    <w:p w:rsidR="00DF52A1" w:rsidRPr="008679C0" w:rsidRDefault="00DF52A1" w:rsidP="00DF52A1">
      <w:pPr>
        <w:widowControl w:val="0"/>
        <w:ind w:left="10" w:firstLine="557"/>
        <w:jc w:val="both"/>
        <w:rPr>
          <w:snapToGrid w:val="0"/>
          <w:sz w:val="28"/>
          <w:szCs w:val="28"/>
          <w:lang w:val="kk-KZ"/>
        </w:rPr>
      </w:pPr>
      <w:r w:rsidRPr="008679C0">
        <w:rPr>
          <w:snapToGrid w:val="0"/>
          <w:sz w:val="28"/>
          <w:szCs w:val="28"/>
          <w:lang w:val="kk-KZ"/>
        </w:rPr>
        <w:t>4.</w:t>
      </w:r>
      <w:r>
        <w:rPr>
          <w:snapToGrid w:val="0"/>
          <w:sz w:val="28"/>
          <w:szCs w:val="28"/>
          <w:lang w:val="kk-KZ"/>
        </w:rPr>
        <w:t xml:space="preserve"> Жарық дифракцияны бақылау жағдайларын атап кетіңіз</w:t>
      </w:r>
      <w:r w:rsidRPr="008679C0">
        <w:rPr>
          <w:snapToGrid w:val="0"/>
          <w:sz w:val="28"/>
          <w:szCs w:val="28"/>
          <w:lang w:val="kk-KZ"/>
        </w:rPr>
        <w:t>?</w:t>
      </w:r>
    </w:p>
    <w:p w:rsidR="00DF52A1" w:rsidRPr="00553E83" w:rsidRDefault="00DF52A1" w:rsidP="00DF52A1">
      <w:pPr>
        <w:widowControl w:val="0"/>
        <w:ind w:left="10" w:firstLine="557"/>
        <w:jc w:val="both"/>
        <w:rPr>
          <w:snapToGrid w:val="0"/>
          <w:sz w:val="28"/>
          <w:szCs w:val="28"/>
        </w:rPr>
      </w:pPr>
      <w:r w:rsidRPr="00553E83">
        <w:rPr>
          <w:snapToGrid w:val="0"/>
          <w:sz w:val="28"/>
          <w:szCs w:val="28"/>
        </w:rPr>
        <w:t>5.</w:t>
      </w:r>
      <w:r>
        <w:rPr>
          <w:snapToGrid w:val="0"/>
          <w:sz w:val="28"/>
          <w:szCs w:val="28"/>
          <w:lang w:val="kk-KZ"/>
        </w:rPr>
        <w:t xml:space="preserve"> </w:t>
      </w:r>
      <w:proofErr w:type="spellStart"/>
      <w:r w:rsidRPr="00553E83">
        <w:rPr>
          <w:snapToGrid w:val="0"/>
          <w:sz w:val="28"/>
          <w:szCs w:val="28"/>
        </w:rPr>
        <w:t>Френел</w:t>
      </w:r>
      <w:proofErr w:type="spellEnd"/>
      <w:r>
        <w:rPr>
          <w:snapToGrid w:val="0"/>
          <w:sz w:val="28"/>
          <w:szCs w:val="28"/>
          <w:lang w:val="kk-KZ"/>
        </w:rPr>
        <w:t>ь зоналары дегеніміз не</w:t>
      </w:r>
      <w:r w:rsidRPr="00553E83">
        <w:rPr>
          <w:snapToGrid w:val="0"/>
          <w:sz w:val="28"/>
          <w:szCs w:val="28"/>
        </w:rPr>
        <w:t>?</w:t>
      </w:r>
    </w:p>
    <w:p w:rsidR="00DF52A1" w:rsidRPr="00553E83" w:rsidRDefault="00DF52A1" w:rsidP="00DF52A1">
      <w:pPr>
        <w:widowControl w:val="0"/>
        <w:ind w:left="10" w:firstLine="557"/>
        <w:jc w:val="both"/>
        <w:rPr>
          <w:snapToGrid w:val="0"/>
          <w:sz w:val="28"/>
          <w:szCs w:val="28"/>
        </w:rPr>
      </w:pPr>
      <w:r w:rsidRPr="00553E83">
        <w:rPr>
          <w:snapToGrid w:val="0"/>
          <w:sz w:val="28"/>
          <w:szCs w:val="28"/>
        </w:rPr>
        <w:t>6.</w:t>
      </w:r>
      <w:r>
        <w:rPr>
          <w:snapToGrid w:val="0"/>
          <w:sz w:val="28"/>
          <w:szCs w:val="28"/>
          <w:lang w:val="kk-KZ"/>
        </w:rPr>
        <w:t xml:space="preserve"> Спектр реті дегеніміз не</w:t>
      </w:r>
      <w:r w:rsidRPr="00553E83">
        <w:rPr>
          <w:snapToGrid w:val="0"/>
          <w:sz w:val="28"/>
          <w:szCs w:val="28"/>
        </w:rPr>
        <w:t>?</w:t>
      </w:r>
    </w:p>
    <w:p w:rsidR="00DF52A1" w:rsidRPr="00553E83" w:rsidRDefault="00DF52A1" w:rsidP="00DF52A1">
      <w:pPr>
        <w:widowControl w:val="0"/>
        <w:ind w:left="10" w:firstLine="557"/>
        <w:jc w:val="both"/>
        <w:rPr>
          <w:snapToGrid w:val="0"/>
          <w:sz w:val="28"/>
          <w:szCs w:val="28"/>
        </w:rPr>
      </w:pPr>
      <w:r w:rsidRPr="00553E83">
        <w:rPr>
          <w:snapToGrid w:val="0"/>
          <w:sz w:val="28"/>
          <w:szCs w:val="28"/>
        </w:rPr>
        <w:lastRenderedPageBreak/>
        <w:t>7.</w:t>
      </w:r>
      <w:r>
        <w:rPr>
          <w:snapToGrid w:val="0"/>
          <w:sz w:val="28"/>
          <w:szCs w:val="28"/>
          <w:lang w:val="kk-KZ"/>
        </w:rPr>
        <w:t xml:space="preserve"> Ақ жарықтан дифракциялық көрініс неліктен әр түсті болады</w:t>
      </w:r>
      <w:r w:rsidRPr="00553E83">
        <w:rPr>
          <w:snapToGrid w:val="0"/>
          <w:sz w:val="28"/>
          <w:szCs w:val="28"/>
        </w:rPr>
        <w:t>?</w:t>
      </w:r>
    </w:p>
    <w:p w:rsidR="00DF52A1" w:rsidRPr="00553E83" w:rsidRDefault="00DF52A1" w:rsidP="00DF52A1">
      <w:pPr>
        <w:widowControl w:val="0"/>
        <w:ind w:left="10" w:firstLine="557"/>
        <w:jc w:val="both"/>
        <w:rPr>
          <w:snapToGrid w:val="0"/>
          <w:sz w:val="28"/>
          <w:szCs w:val="28"/>
        </w:rPr>
      </w:pPr>
      <w:r w:rsidRPr="00553E83">
        <w:rPr>
          <w:snapToGrid w:val="0"/>
          <w:sz w:val="28"/>
          <w:szCs w:val="28"/>
        </w:rPr>
        <w:t>8.</w:t>
      </w:r>
      <w:r>
        <w:rPr>
          <w:snapToGrid w:val="0"/>
          <w:sz w:val="28"/>
          <w:szCs w:val="28"/>
          <w:lang w:val="kk-KZ"/>
        </w:rPr>
        <w:t xml:space="preserve"> Монохромат жарық дегеніміз не</w:t>
      </w:r>
      <w:r w:rsidRPr="00553E83">
        <w:rPr>
          <w:snapToGrid w:val="0"/>
          <w:sz w:val="28"/>
          <w:szCs w:val="28"/>
        </w:rPr>
        <w:t>?</w:t>
      </w:r>
    </w:p>
    <w:p w:rsidR="00DF52A1" w:rsidRPr="00553E83" w:rsidRDefault="00DF52A1" w:rsidP="00DF52A1">
      <w:pPr>
        <w:widowControl w:val="0"/>
        <w:ind w:left="10" w:firstLine="557"/>
        <w:jc w:val="both"/>
        <w:rPr>
          <w:snapToGrid w:val="0"/>
          <w:sz w:val="28"/>
          <w:szCs w:val="28"/>
        </w:rPr>
      </w:pPr>
      <w:r w:rsidRPr="00553E83">
        <w:rPr>
          <w:snapToGrid w:val="0"/>
          <w:sz w:val="28"/>
          <w:szCs w:val="28"/>
        </w:rPr>
        <w:t>9.</w:t>
      </w:r>
      <w:r>
        <w:rPr>
          <w:snapToGrid w:val="0"/>
          <w:sz w:val="28"/>
          <w:szCs w:val="28"/>
          <w:lang w:val="kk-KZ"/>
        </w:rPr>
        <w:t xml:space="preserve"> Интерференция дегеніміз не</w:t>
      </w:r>
      <w:r w:rsidRPr="00553E83">
        <w:rPr>
          <w:snapToGrid w:val="0"/>
          <w:sz w:val="28"/>
          <w:szCs w:val="28"/>
        </w:rPr>
        <w:t>?</w:t>
      </w:r>
    </w:p>
    <w:p w:rsidR="00447A73" w:rsidRDefault="00447A73"/>
    <w:sectPr w:rsidR="00447A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40557"/>
    <w:multiLevelType w:val="hybridMultilevel"/>
    <w:tmpl w:val="E2846B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2CE2B8B"/>
    <w:multiLevelType w:val="hybridMultilevel"/>
    <w:tmpl w:val="BC7212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62B"/>
    <w:rsid w:val="00447A73"/>
    <w:rsid w:val="005825AC"/>
    <w:rsid w:val="006623BB"/>
    <w:rsid w:val="00A5462B"/>
    <w:rsid w:val="00DF5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2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52A1"/>
    <w:rPr>
      <w:rFonts w:ascii="Tahoma" w:hAnsi="Tahoma" w:cs="Tahoma"/>
      <w:sz w:val="16"/>
      <w:szCs w:val="16"/>
    </w:rPr>
  </w:style>
  <w:style w:type="character" w:customStyle="1" w:styleId="a4">
    <w:name w:val="Текст выноски Знак"/>
    <w:basedOn w:val="a0"/>
    <w:link w:val="a3"/>
    <w:uiPriority w:val="99"/>
    <w:semiHidden/>
    <w:rsid w:val="00DF52A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2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52A1"/>
    <w:rPr>
      <w:rFonts w:ascii="Tahoma" w:hAnsi="Tahoma" w:cs="Tahoma"/>
      <w:sz w:val="16"/>
      <w:szCs w:val="16"/>
    </w:rPr>
  </w:style>
  <w:style w:type="character" w:customStyle="1" w:styleId="a4">
    <w:name w:val="Текст выноски Знак"/>
    <w:basedOn w:val="a0"/>
    <w:link w:val="a3"/>
    <w:uiPriority w:val="99"/>
    <w:semiHidden/>
    <w:rsid w:val="00DF52A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image" Target="media/image11.png"/><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oleObject" Target="embeddings/oleObject10.bin"/><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5484</Characters>
  <Application>Microsoft Office Word</Application>
  <DocSecurity>0</DocSecurity>
  <Lines>45</Lines>
  <Paragraphs>12</Paragraphs>
  <ScaleCrop>false</ScaleCrop>
  <Company/>
  <LinksUpToDate>false</LinksUpToDate>
  <CharactersWithSpaces>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Домашний</cp:lastModifiedBy>
  <cp:revision>4</cp:revision>
  <dcterms:created xsi:type="dcterms:W3CDTF">2018-11-02T16:51:00Z</dcterms:created>
  <dcterms:modified xsi:type="dcterms:W3CDTF">2018-11-02T17:58:00Z</dcterms:modified>
</cp:coreProperties>
</file>